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的民眾書件範例，可直接在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版面沿用政府文書格式參考規範(105年4月)的紙張、邊界、字級與縮排。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姓名、地址、電話與日期為待填欄位；內容為虛構案例，不代表法律意見。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申訴書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受文機關：安和市政府住宅發展處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主旨：就租金補助申請遭不予核定提出申訴，敬請查明。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事實與理由：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一、本人於民國115年7月申請租金補助，收到不予核定通知；惟通知所採計的收入資料與本人實際情形不符，相關資料如附件。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請求事項：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一、請重新查明本案，並依相關規定作成適當處理。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附件：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一、不予核定通知影本一份。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二、收入資料說明一份。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陳情（申請）人：林美玲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國民身分證統一編號：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聯絡地址：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聯絡電話：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簽名或蓋章：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中華民國　　年　　月　　日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申訴書範例｜對補助審查結果提出申訴</dc:title>
  <dc:creator>www.ods.yao.care</dc:creator>
  <cp:lastModifiedBy>www.ods.yao.care</cp:lastModifiedBy>
</cp:coreProperties>
</file>